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9BA0" w14:textId="77777777" w:rsidR="00E87ABF" w:rsidRPr="00E876D0" w:rsidRDefault="000D7DC0">
      <w:pPr>
        <w:rPr>
          <w:rFonts w:ascii="Times New Roman" w:hAnsi="Times New Roman" w:cs="Times New Roman"/>
          <w:sz w:val="24"/>
          <w:szCs w:val="24"/>
        </w:rPr>
      </w:pPr>
      <w:r w:rsidRPr="00E876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87646" wp14:editId="478E308C">
            <wp:extent cx="5760720" cy="725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48A364" w14:textId="3285F07D" w:rsidR="00E87ABF" w:rsidRDefault="000D7DC0" w:rsidP="005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 w:rsidRPr="00E87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67CC4B" w14:textId="77777777" w:rsidR="005B1137" w:rsidRPr="005B1137" w:rsidRDefault="005B1137" w:rsidP="005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E876D0" w14:paraId="1ADA0904" w14:textId="77777777">
        <w:tc>
          <w:tcPr>
            <w:tcW w:w="4530" w:type="dxa"/>
          </w:tcPr>
          <w:p w14:paraId="69B113C2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532" w:type="dxa"/>
          </w:tcPr>
          <w:p w14:paraId="494FF0E9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OP Ľudské zdroje </w:t>
            </w:r>
          </w:p>
        </w:tc>
      </w:tr>
      <w:tr w:rsidR="00E87ABF" w:rsidRPr="00E876D0" w14:paraId="7D51B994" w14:textId="77777777">
        <w:tc>
          <w:tcPr>
            <w:tcW w:w="4530" w:type="dxa"/>
          </w:tcPr>
          <w:p w14:paraId="3998A749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532" w:type="dxa"/>
          </w:tcPr>
          <w:p w14:paraId="30566447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1 Vzdelávanie </w:t>
            </w:r>
          </w:p>
        </w:tc>
      </w:tr>
      <w:tr w:rsidR="00E87ABF" w:rsidRPr="00E876D0" w14:paraId="7265328B" w14:textId="77777777">
        <w:tc>
          <w:tcPr>
            <w:tcW w:w="4530" w:type="dxa"/>
          </w:tcPr>
          <w:p w14:paraId="43494F0A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532" w:type="dxa"/>
          </w:tcPr>
          <w:p w14:paraId="6E69F83D" w14:textId="77777777" w:rsidR="00E87ABF" w:rsidRPr="00E876D0" w:rsidRDefault="00661C31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Banskobystrický samosprávny kraj - Stredná zdravotnícka škola Lučenec</w:t>
            </w:r>
          </w:p>
        </w:tc>
      </w:tr>
      <w:tr w:rsidR="00E87ABF" w:rsidRPr="00E876D0" w14:paraId="15ECE6BA" w14:textId="77777777">
        <w:tc>
          <w:tcPr>
            <w:tcW w:w="4530" w:type="dxa"/>
          </w:tcPr>
          <w:p w14:paraId="2F50FE66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532" w:type="dxa"/>
          </w:tcPr>
          <w:p w14:paraId="513C6B4A" w14:textId="77777777" w:rsidR="00E87ABF" w:rsidRPr="00E876D0" w:rsidRDefault="00E23E5A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Moderné vzdelávanie pre prax 2</w:t>
            </w:r>
          </w:p>
        </w:tc>
      </w:tr>
      <w:tr w:rsidR="00E87ABF" w:rsidRPr="00E876D0" w14:paraId="1C150077" w14:textId="77777777">
        <w:tc>
          <w:tcPr>
            <w:tcW w:w="4530" w:type="dxa"/>
          </w:tcPr>
          <w:p w14:paraId="3C5C362D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Kód ITMS </w:t>
            </w:r>
            <w:proofErr w:type="spellStart"/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ŽoP</w:t>
            </w:r>
            <w:proofErr w:type="spellEnd"/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</w:tcPr>
          <w:p w14:paraId="38973690" w14:textId="0307DACA" w:rsidR="00E87ABF" w:rsidRPr="00E876D0" w:rsidRDefault="007D12AD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312011ACM2</w:t>
            </w:r>
            <w:r w:rsidR="004B570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87ABF" w:rsidRPr="00E876D0" w14:paraId="29B910CF" w14:textId="77777777">
        <w:tc>
          <w:tcPr>
            <w:tcW w:w="4530" w:type="dxa"/>
          </w:tcPr>
          <w:p w14:paraId="6CBF9A03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Meno a priezvisko pedagogického zamestnanca</w:t>
            </w:r>
          </w:p>
        </w:tc>
        <w:tc>
          <w:tcPr>
            <w:tcW w:w="4532" w:type="dxa"/>
          </w:tcPr>
          <w:p w14:paraId="0D845B8E" w14:textId="77777777" w:rsidR="00E87ABF" w:rsidRPr="00E876D0" w:rsidRDefault="00AA5769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E2914"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="00AE2914" w:rsidRPr="00E876D0">
              <w:rPr>
                <w:rFonts w:ascii="Times New Roman" w:hAnsi="Times New Roman" w:cs="Times New Roman"/>
                <w:sz w:val="24"/>
                <w:szCs w:val="24"/>
              </w:rPr>
              <w:t>Czaková</w:t>
            </w:r>
            <w:proofErr w:type="spellEnd"/>
          </w:p>
        </w:tc>
      </w:tr>
      <w:tr w:rsidR="00E87ABF" w:rsidRPr="00E876D0" w14:paraId="6AAB2029" w14:textId="77777777">
        <w:tc>
          <w:tcPr>
            <w:tcW w:w="4530" w:type="dxa"/>
          </w:tcPr>
          <w:p w14:paraId="3BC68DD8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Druh školy </w:t>
            </w:r>
          </w:p>
        </w:tc>
        <w:tc>
          <w:tcPr>
            <w:tcW w:w="4532" w:type="dxa"/>
          </w:tcPr>
          <w:p w14:paraId="4B3C7D98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E87ABF" w:rsidRPr="00E876D0" w14:paraId="56AD91B5" w14:textId="77777777">
        <w:tc>
          <w:tcPr>
            <w:tcW w:w="4530" w:type="dxa"/>
          </w:tcPr>
          <w:p w14:paraId="41FDACF8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3BE18B66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4.6.1.štandardná stupnica jednotkových nákladov – extra hodiny</w:t>
            </w:r>
          </w:p>
        </w:tc>
      </w:tr>
      <w:tr w:rsidR="00E87ABF" w:rsidRPr="00E876D0" w14:paraId="1167A147" w14:textId="77777777">
        <w:tc>
          <w:tcPr>
            <w:tcW w:w="4530" w:type="dxa"/>
          </w:tcPr>
          <w:p w14:paraId="5BBBBBCC" w14:textId="77777777" w:rsidR="00E87ABF" w:rsidRPr="00E876D0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532" w:type="dxa"/>
          </w:tcPr>
          <w:p w14:paraId="4C20624A" w14:textId="287D059F" w:rsidR="00E87ABF" w:rsidRPr="00E876D0" w:rsidRDefault="004B5706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0D7DC0"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7DC0"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</w:tbl>
    <w:p w14:paraId="4FA2E5F3" w14:textId="77777777" w:rsidR="00E87ABF" w:rsidRPr="00E876D0" w:rsidRDefault="00E87ABF" w:rsidP="005B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E876D0" w14:paraId="427FCC0A" w14:textId="77777777">
        <w:trPr>
          <w:trHeight w:val="6400"/>
        </w:trPr>
        <w:tc>
          <w:tcPr>
            <w:tcW w:w="9062" w:type="dxa"/>
          </w:tcPr>
          <w:p w14:paraId="375C8E38" w14:textId="77777777" w:rsidR="00AE2914" w:rsidRPr="00E876D0" w:rsidRDefault="000D7DC0" w:rsidP="003A76E7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E04E3A0" w14:textId="77777777" w:rsidR="003732F5" w:rsidRPr="006B300C" w:rsidRDefault="003732F5" w:rsidP="003732F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Všeobecné zhrnutie: </w:t>
            </w:r>
          </w:p>
          <w:p w14:paraId="02CC050C" w14:textId="0448C7CF" w:rsidR="003732F5" w:rsidRDefault="003732F5" w:rsidP="003732F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predmete Občianska náuka v 1. ročníku v triedach I.A a I.B okrem jednej teoretickej hodiny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prebiehala aj výuka extra hodín Cvičení z OBN. Každá trieda je v rámci extra hodín delená na dve skupiny a vo všetkých štyroch skupinách učí ten istý vyučujúci. Tematické plány aj učivo je rovnaké. Správu o činnosti vypracovala vyučujúca všetkých štyroch skupín.</w:t>
            </w:r>
          </w:p>
          <w:p w14:paraId="77097278" w14:textId="77777777" w:rsidR="003732F5" w:rsidRDefault="003732F5" w:rsidP="003732F5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Individuálne poznatky a závery pedagóga: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7950F7" w14:textId="5FCBB1FD" w:rsidR="003732F5" w:rsidRPr="00E876D0" w:rsidRDefault="003732F5" w:rsidP="003732F5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Zaradenie žiakov do skupín naďalej považujeme za šťastné riešenie pre bohatú diskusiu k jednotlivým pojmom, ktorá oživuje frontálny výklad. Elektronické bankovníctvo nie je žiakom neznáme, ale téma sporenie a investovanie (okrem sporiacich účtov) boli pre žiakov veľkou neznámou. </w:t>
            </w:r>
            <w:r w:rsidR="00721170">
              <w:rPr>
                <w:rFonts w:ascii="Times New Roman" w:eastAsia="Times New Roman" w:hAnsi="Times New Roman" w:cs="Times New Roman"/>
                <w:sz w:val="24"/>
                <w:szCs w:val="24"/>
              </w:rPr>
              <w:t>Zaradenie hier s tematikou finančnej gramotnosti v rámci cvičení z OBN oživilo vyučovací proces a sprístupnilo žiakom pojmový aparát</w:t>
            </w:r>
            <w:r w:rsidR="0028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CE3BAAB" w14:textId="77777777" w:rsidR="003732F5" w:rsidRPr="006B300C" w:rsidRDefault="003732F5" w:rsidP="003732F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8C63E" w14:textId="10516EF6" w:rsidR="00AE2914" w:rsidRPr="00E876D0" w:rsidRDefault="00AE2914" w:rsidP="003732F5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október 2020: </w:t>
            </w:r>
            <w:r w:rsidRPr="00E876D0">
              <w:rPr>
                <w:rFonts w:ascii="Times New Roman" w:hAnsi="Times New Roman" w:cs="Times New Roman"/>
                <w:b/>
                <w:sz w:val="24"/>
                <w:szCs w:val="24"/>
              </w:rPr>
              <w:t>Cvičenia z občianskej náuky – 1. ročník</w:t>
            </w:r>
          </w:p>
          <w:p w14:paraId="556A38CD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Preberané učivo:  I.3. Sociálne fenomény </w:t>
            </w:r>
          </w:p>
          <w:p w14:paraId="6711E91C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Deviácie, sociálne problémy (kriminalite, extrémizmus)</w:t>
            </w:r>
          </w:p>
          <w:p w14:paraId="3528D2CE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II.  OBČAN A ŠTÁT</w:t>
            </w:r>
          </w:p>
          <w:p w14:paraId="7A2BF76F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II.1. Občan a občianstvo</w:t>
            </w:r>
          </w:p>
          <w:p w14:paraId="03C04BEC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6. Nadobudnutie občianstva</w:t>
            </w:r>
          </w:p>
          <w:p w14:paraId="032D541C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7. Občianske iniciatívy; Finančná zodpovednosť spotrebiteľov</w:t>
            </w:r>
          </w:p>
          <w:p w14:paraId="7D007290" w14:textId="72806691" w:rsidR="00AE2914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8. Verejná správa</w:t>
            </w:r>
          </w:p>
          <w:p w14:paraId="6B102B46" w14:textId="77777777" w:rsidR="00280DD9" w:rsidRDefault="00280DD9" w:rsidP="00280DD9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Všeobecné zhrnutie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mesiac október</w:t>
            </w: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0A171D8" w14:textId="224D231D" w:rsidR="00E072B8" w:rsidRDefault="00280DD9" w:rsidP="00280DD9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 vyučovacie hodiny boli odučené online formou (od 12.10.2020) pomocou aplikácie ZOOM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cez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súlade s 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tematicko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vzdelávacími plánmi Cvičení z OBN. Pri výklade ďalších základných pojmov z finančnej gramotnosti sme využili vlastné dokumenty z pedagogického klubu FG - Študijný materiál č.1: Základné pojmy z finančnej gramotnosti a Študijný materiál č.3: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Medzipredmetové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vzťahy. Cieľom vyučovacích hodín bolo porozumieť ďalším odborným pojmom z finančnej gramotnosti v častiach: Elektronické bankovníctvo, Sporenie a investovanie. </w:t>
            </w:r>
          </w:p>
          <w:p w14:paraId="5D00C4B5" w14:textId="59703DB4" w:rsidR="00280DD9" w:rsidRDefault="00280DD9" w:rsidP="00280DD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Individuálne poznatky a závery pedagóga: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1E8">
              <w:rPr>
                <w:rFonts w:ascii="Times New Roman" w:eastAsia="Times New Roman" w:hAnsi="Times New Roman" w:cs="Times New Roman"/>
                <w:sz w:val="24"/>
                <w:szCs w:val="24"/>
              </w:rPr>
              <w:t>Študijný materiál č.1 sa stal výbornou pomôckou pre žiakov v oblasti finančného vzdelávania. Materiál bol preposlaný všetkým žiakom. Vyučovacie hodiny boli aktívne, žiaci sa dožadovali konkrétnych príkladov</w:t>
            </w:r>
            <w:r w:rsidR="001B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hlavne v I.B triede v 1.skupine. </w:t>
            </w:r>
          </w:p>
          <w:p w14:paraId="1CBC5E34" w14:textId="06C0470D" w:rsidR="00AE2914" w:rsidRPr="00280DD9" w:rsidRDefault="00AE2914" w:rsidP="00280DD9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6BC46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november 2020: </w:t>
            </w:r>
            <w:r w:rsidRPr="00E876D0">
              <w:rPr>
                <w:rFonts w:ascii="Times New Roman" w:hAnsi="Times New Roman" w:cs="Times New Roman"/>
                <w:b/>
                <w:sz w:val="24"/>
                <w:szCs w:val="24"/>
              </w:rPr>
              <w:t>Cvičenia z občianskej náuky – 1. ročník</w:t>
            </w:r>
          </w:p>
          <w:p w14:paraId="43217291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Preberané učivo:        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 Štátna správa </w:t>
            </w:r>
          </w:p>
          <w:p w14:paraId="7534F3CC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Regionálna správa a samospráva</w:t>
            </w:r>
          </w:p>
          <w:p w14:paraId="0B79DD96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II.2. Štát</w:t>
            </w:r>
          </w:p>
          <w:p w14:paraId="53ADDA7A" w14:textId="77777777" w:rsidR="00280DD9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11. Štátna moc. Vertikálne členenie štátnej moci (unitárny a federatívny </w:t>
            </w:r>
          </w:p>
          <w:p w14:paraId="5D367C5C" w14:textId="7FE5DA2A" w:rsidR="00AE2914" w:rsidRPr="00E876D0" w:rsidRDefault="00280DD9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AE2914"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štát)</w:t>
            </w:r>
          </w:p>
          <w:p w14:paraId="0E4DD075" w14:textId="77777777" w:rsidR="00AE2914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12. Právny štát; Riadenie rizika a poistenie</w:t>
            </w:r>
          </w:p>
          <w:p w14:paraId="53FFE23E" w14:textId="77C38187" w:rsidR="001B5895" w:rsidRPr="00E876D0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Všeobecné zhrnutie</w:t>
            </w:r>
            <w:r w:rsidR="00280DD9" w:rsidRPr="0028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mesiac november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Extra vyučovacie hodiny boli odučené online formou využitím aplikácie ZOOM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cez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súlade s 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tematicko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vzdelávacími plánmi Cvičení z OBN. Pri výklade ďalších základných pojmov z finančnej gramotnosti sme opäť využili vlastné dokumenty z pedagogického klubu FG - Študijný materiál č.1: Základné pojmy z finančnej gramotnosti, Študijný materiál č.3: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Medzipredmetové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vzťahy, a hru – Zahrajme sa – Rodinný rozpočet,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 Cieľom vyučovacích hodín bolo porozumieť ďalším odborným pojmom z finančnej gramotnosti v častiach: Úvery a</w:t>
            </w:r>
            <w:r w:rsidRPr="00E876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Poistenie. </w:t>
            </w:r>
          </w:p>
          <w:p w14:paraId="01872EB9" w14:textId="1A718470" w:rsidR="00280DD9" w:rsidRDefault="00280DD9" w:rsidP="00280DD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Individuálne poznatky a závery pedagóga: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04B310" w14:textId="4D00FA23" w:rsidR="001B5895" w:rsidRPr="00E876D0" w:rsidRDefault="001B5895" w:rsidP="001B589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S obidvoma skupinami žiakov sme sa v rámci cvičení zahrali aj hru z finančnej gramotnosti: Zahrajme sa – Rodinný rozpočet, ktorá žiakov zvlášť zaujala a aktivizovala. Dobrovoľne si volili rodinu (ktorý žiak bude otec, kto mama, koľko budú mať detí, kto bude dieťa...) a sami, s minimálnou pomocou učiteľa, doplnili údaje o fiktívnych príjmoch a výdavkoch tejto rodiny a vypočítali zostatok, ktorý tejto rodine zostáva na ostatné náklady. Z vyučovacej hodiny sme si vytvorili aj videonahrávku.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Zaradenie hry do výučby zaktivizovalo žiakov. Dobrovoľne sa hlásili do rolí rodičov a detí fiktívnej rodiny, vymýšľali príjmy a výdavky tejto rodiny. Zaradenie hry preto vrele odporúčame (viď. videonahrávku).</w:t>
            </w:r>
          </w:p>
          <w:p w14:paraId="510DDD0B" w14:textId="77777777" w:rsidR="003A76E7" w:rsidRPr="00E876D0" w:rsidRDefault="003A76E7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5C9BD" w14:textId="77777777" w:rsidR="003A76E7" w:rsidRPr="00E876D0" w:rsidRDefault="003A76E7" w:rsidP="003A76E7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december 2020: </w:t>
            </w:r>
            <w:r w:rsidRPr="00E876D0">
              <w:rPr>
                <w:rFonts w:ascii="Times New Roman" w:hAnsi="Times New Roman" w:cs="Times New Roman"/>
                <w:b/>
                <w:sz w:val="24"/>
                <w:szCs w:val="24"/>
              </w:rPr>
              <w:t>Cvičenia z občianskej náuky – 1. ročník</w:t>
            </w:r>
          </w:p>
          <w:p w14:paraId="7AEA2749" w14:textId="77777777" w:rsidR="006B300C" w:rsidRDefault="003A76E7" w:rsidP="003A76E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Preberané učivo: 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13. Zákonodarná moc – legislatíva, činnosť, pôsobenie, úlohy a právomoci </w:t>
            </w:r>
          </w:p>
          <w:p w14:paraId="137C3197" w14:textId="07D930DC" w:rsidR="003A76E7" w:rsidRPr="006B300C" w:rsidRDefault="006B300C" w:rsidP="006B300C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="003A76E7"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NR SR </w:t>
            </w:r>
          </w:p>
          <w:p w14:paraId="12B8B8FD" w14:textId="29D76940" w:rsidR="006B300C" w:rsidRDefault="003A76E7" w:rsidP="003A76E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 Rokovanie o návrhu zákona, proces prijímania a posudzovania </w:t>
            </w:r>
          </w:p>
          <w:p w14:paraId="1E871A37" w14:textId="66C64154" w:rsidR="003A76E7" w:rsidRDefault="006B300C" w:rsidP="003A76E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="00280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="003A76E7"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ákonov</w:t>
            </w:r>
          </w:p>
          <w:p w14:paraId="400577D6" w14:textId="672D1A8A" w:rsidR="003A76E7" w:rsidRPr="00E876D0" w:rsidRDefault="00280DD9" w:rsidP="003A76E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E87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Ministerstvá SR</w:t>
            </w:r>
          </w:p>
          <w:p w14:paraId="5F309E13" w14:textId="77777777" w:rsidR="00280DD9" w:rsidRDefault="003A76E7" w:rsidP="00280DD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Všeobecné zhrnutie</w:t>
            </w:r>
            <w:r w:rsidR="0028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mesiac december</w:t>
            </w:r>
            <w:r w:rsidRPr="0028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vyučovacie hodiny boli odučené online formou využitím aplikácie ZOOM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cez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súlade s 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tematicko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vzdelávacími plánmi Cvičení z OBN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 Po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výklade ďalších základných pojmov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nového učiva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na teoretickej hodine sme sa na cvičeniach zahrali</w:t>
            </w:r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 hry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Zahrajme sa – </w:t>
            </w:r>
            <w:r w:rsidR="00CF34B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vrh</w:t>
            </w:r>
            <w:r w:rsidR="00CF34B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nite zákon</w:t>
            </w:r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Rokovanie NR SR 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Zahrajme sa – Som ministrom SR, </w:t>
            </w:r>
            <w:proofErr w:type="spellStart"/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="00D560ED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Cieľom vyučovacích hodín bolo porozumieť ďalším odborným pojmom 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 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z 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finančnej gramotnosti v časti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E3960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Úvery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3079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180FF4" w14:textId="4828C594" w:rsidR="00280DD9" w:rsidRDefault="00280DD9" w:rsidP="00280DD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Individuálne poznatky a závery pedagóga: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9886FF" w14:textId="42D9F58E" w:rsidR="00DC37E0" w:rsidRPr="00E876D0" w:rsidRDefault="005B3079" w:rsidP="005B3079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Žiaci reagovali spontánne, boli veľmi aktívni. Zaradenie hier vo vyučovacom procese</w:t>
            </w:r>
            <w:r w:rsidR="003A76E7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 OBN na základe vlastného pozorovania a skúsenosti vrele odporúčame. </w:t>
            </w:r>
            <w:r w:rsidR="008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Žiakov viacej zaujala druhá hra – Som ministrom SR. Najaktívnejší boli žiaci I.A triedy z 1.skupiny, ktorí aktívne spolupracovali a hľadali riešenie pálčivých problémov v roli ministra zdravotníctva SR. </w:t>
            </w:r>
            <w:r w:rsidR="003A76E7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Z vyučovacích hodí</w:t>
            </w: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n sme si vytvorili videonahrávky</w:t>
            </w:r>
            <w:r w:rsidR="003A76E7"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C36896" w14:textId="359A8CDB" w:rsidR="00E87ABF" w:rsidRDefault="000D7DC0" w:rsidP="005B1137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51A7040" w14:textId="2A61E99F" w:rsidR="005B1137" w:rsidRDefault="005B1137" w:rsidP="005B1137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C37C8" w14:textId="77777777" w:rsidR="005B1137" w:rsidRPr="00E876D0" w:rsidRDefault="005B1137" w:rsidP="005B1137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E876D0" w14:paraId="7C3A2C16" w14:textId="77777777">
        <w:tc>
          <w:tcPr>
            <w:tcW w:w="4022" w:type="dxa"/>
          </w:tcPr>
          <w:p w14:paraId="52900ADF" w14:textId="77777777" w:rsidR="00E87ABF" w:rsidRPr="00E876D0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Vypracoval (meno, priezvisko, dátum)</w:t>
            </w:r>
          </w:p>
        </w:tc>
        <w:tc>
          <w:tcPr>
            <w:tcW w:w="5040" w:type="dxa"/>
          </w:tcPr>
          <w:p w14:paraId="7AFDF8AE" w14:textId="72C611BA" w:rsidR="00E87ABF" w:rsidRPr="00E876D0" w:rsidRDefault="00E978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E2914" w:rsidRPr="00E876D0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="00AE2914" w:rsidRPr="00E876D0">
              <w:rPr>
                <w:rFonts w:ascii="Times New Roman" w:hAnsi="Times New Roman" w:cs="Times New Roman"/>
                <w:sz w:val="24"/>
                <w:szCs w:val="24"/>
              </w:rPr>
              <w:t>Czaková</w:t>
            </w:r>
            <w:proofErr w:type="spellEnd"/>
            <w:r w:rsidR="004B5706">
              <w:rPr>
                <w:rFonts w:ascii="Times New Roman" w:hAnsi="Times New Roman" w:cs="Times New Roman"/>
                <w:sz w:val="24"/>
                <w:szCs w:val="24"/>
              </w:rPr>
              <w:t>, 11.01.2021</w:t>
            </w:r>
          </w:p>
        </w:tc>
      </w:tr>
      <w:tr w:rsidR="00E87ABF" w:rsidRPr="00E876D0" w14:paraId="134A965E" w14:textId="77777777">
        <w:trPr>
          <w:trHeight w:val="560"/>
        </w:trPr>
        <w:tc>
          <w:tcPr>
            <w:tcW w:w="4022" w:type="dxa"/>
          </w:tcPr>
          <w:p w14:paraId="5EBA3204" w14:textId="77777777" w:rsidR="00E87ABF" w:rsidRPr="00E876D0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281D9E31" w14:textId="77777777" w:rsidR="00E87ABF" w:rsidRPr="00E876D0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BF" w:rsidRPr="00E876D0" w14:paraId="7134FE5B" w14:textId="77777777">
        <w:tc>
          <w:tcPr>
            <w:tcW w:w="4022" w:type="dxa"/>
          </w:tcPr>
          <w:p w14:paraId="2F776273" w14:textId="77777777" w:rsidR="00E87ABF" w:rsidRPr="00E876D0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040" w:type="dxa"/>
          </w:tcPr>
          <w:p w14:paraId="1208A880" w14:textId="32E16DA2" w:rsidR="00E87ABF" w:rsidRPr="00E876D0" w:rsidRDefault="00E876D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0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E87ABF" w:rsidRPr="00E876D0" w14:paraId="752A1460" w14:textId="77777777">
        <w:trPr>
          <w:trHeight w:val="580"/>
        </w:trPr>
        <w:tc>
          <w:tcPr>
            <w:tcW w:w="4022" w:type="dxa"/>
          </w:tcPr>
          <w:p w14:paraId="190ECA51" w14:textId="77777777" w:rsidR="00E87ABF" w:rsidRPr="00E876D0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D0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67745692" w14:textId="77777777" w:rsidR="00E87ABF" w:rsidRPr="00E876D0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C91F2" w14:textId="77777777" w:rsidR="00E87ABF" w:rsidRPr="00E876D0" w:rsidRDefault="00E87ABF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7C57E07B" w14:textId="77777777" w:rsidR="00814D31" w:rsidRPr="00E876D0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4BBA48" w14:textId="77777777" w:rsidR="00814D31" w:rsidRPr="00E876D0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362FB4" w14:textId="77777777" w:rsidR="00814D31" w:rsidRPr="00E876D0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D0D42C" w14:textId="77777777" w:rsidR="00DC37E0" w:rsidRPr="00E876D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C37E0" w:rsidRPr="00E876D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50E9" w14:textId="77777777" w:rsidR="00B47C30" w:rsidRDefault="00B47C30">
      <w:pPr>
        <w:spacing w:after="0" w:line="240" w:lineRule="auto"/>
      </w:pPr>
      <w:r>
        <w:separator/>
      </w:r>
    </w:p>
  </w:endnote>
  <w:endnote w:type="continuationSeparator" w:id="0">
    <w:p w14:paraId="5FFAF27A" w14:textId="77777777" w:rsidR="00B47C30" w:rsidRDefault="00B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5FE6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FA85" w14:textId="77D38180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1137">
      <w:rPr>
        <w:noProof/>
        <w:color w:val="000000"/>
      </w:rPr>
      <w:t>2</w:t>
    </w:r>
    <w:r>
      <w:rPr>
        <w:color w:val="000000"/>
      </w:rPr>
      <w:fldChar w:fldCharType="end"/>
    </w:r>
  </w:p>
  <w:p w14:paraId="4192758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DDEB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D1A9" w14:textId="77777777" w:rsidR="00B47C30" w:rsidRDefault="00B47C30">
      <w:pPr>
        <w:spacing w:after="0" w:line="240" w:lineRule="auto"/>
      </w:pPr>
      <w:r>
        <w:separator/>
      </w:r>
    </w:p>
  </w:footnote>
  <w:footnote w:type="continuationSeparator" w:id="0">
    <w:p w14:paraId="1B5A7322" w14:textId="77777777" w:rsidR="00B47C30" w:rsidRDefault="00B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B5AE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D9BF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C26"/>
    <w:multiLevelType w:val="hybridMultilevel"/>
    <w:tmpl w:val="30325164"/>
    <w:lvl w:ilvl="0" w:tplc="107E2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AD8"/>
    <w:multiLevelType w:val="hybridMultilevel"/>
    <w:tmpl w:val="14901A82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BE3"/>
    <w:multiLevelType w:val="hybridMultilevel"/>
    <w:tmpl w:val="7A244540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6041"/>
    <w:multiLevelType w:val="hybridMultilevel"/>
    <w:tmpl w:val="C944E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F"/>
    <w:rsid w:val="00007DD5"/>
    <w:rsid w:val="000D4D93"/>
    <w:rsid w:val="000D7DC0"/>
    <w:rsid w:val="00131E6F"/>
    <w:rsid w:val="001321E8"/>
    <w:rsid w:val="001B5895"/>
    <w:rsid w:val="00280DD9"/>
    <w:rsid w:val="00287D52"/>
    <w:rsid w:val="003016FA"/>
    <w:rsid w:val="00331526"/>
    <w:rsid w:val="003512C0"/>
    <w:rsid w:val="003674B6"/>
    <w:rsid w:val="003732F5"/>
    <w:rsid w:val="00392493"/>
    <w:rsid w:val="003A76E7"/>
    <w:rsid w:val="004B5706"/>
    <w:rsid w:val="004C0FCE"/>
    <w:rsid w:val="004D0009"/>
    <w:rsid w:val="004D30D6"/>
    <w:rsid w:val="004E3960"/>
    <w:rsid w:val="00532EA1"/>
    <w:rsid w:val="00582D67"/>
    <w:rsid w:val="00590BA4"/>
    <w:rsid w:val="005A1ED7"/>
    <w:rsid w:val="005B1137"/>
    <w:rsid w:val="005B3079"/>
    <w:rsid w:val="005B445D"/>
    <w:rsid w:val="005C10DC"/>
    <w:rsid w:val="00633F1D"/>
    <w:rsid w:val="00661C31"/>
    <w:rsid w:val="00666A46"/>
    <w:rsid w:val="006A02CF"/>
    <w:rsid w:val="006B300C"/>
    <w:rsid w:val="006C3CE6"/>
    <w:rsid w:val="00721170"/>
    <w:rsid w:val="00722521"/>
    <w:rsid w:val="00730717"/>
    <w:rsid w:val="0074632D"/>
    <w:rsid w:val="00751D60"/>
    <w:rsid w:val="007D12AD"/>
    <w:rsid w:val="00814D31"/>
    <w:rsid w:val="00817CE1"/>
    <w:rsid w:val="00834F3E"/>
    <w:rsid w:val="008A4F1B"/>
    <w:rsid w:val="008B2C81"/>
    <w:rsid w:val="00906B51"/>
    <w:rsid w:val="009E04A1"/>
    <w:rsid w:val="00A076FA"/>
    <w:rsid w:val="00A612FD"/>
    <w:rsid w:val="00AA5769"/>
    <w:rsid w:val="00AE2914"/>
    <w:rsid w:val="00B16811"/>
    <w:rsid w:val="00B47C30"/>
    <w:rsid w:val="00CB3B47"/>
    <w:rsid w:val="00CC110F"/>
    <w:rsid w:val="00CD75CA"/>
    <w:rsid w:val="00CF34B0"/>
    <w:rsid w:val="00D560ED"/>
    <w:rsid w:val="00D97886"/>
    <w:rsid w:val="00DC21FE"/>
    <w:rsid w:val="00DC37E0"/>
    <w:rsid w:val="00DE06BC"/>
    <w:rsid w:val="00E072B8"/>
    <w:rsid w:val="00E111E7"/>
    <w:rsid w:val="00E21C3E"/>
    <w:rsid w:val="00E23E5A"/>
    <w:rsid w:val="00E876D0"/>
    <w:rsid w:val="00E87ABF"/>
    <w:rsid w:val="00E978BF"/>
    <w:rsid w:val="00F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471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SZS PC</cp:lastModifiedBy>
  <cp:revision>3</cp:revision>
  <cp:lastPrinted>2021-02-11T16:46:00Z</cp:lastPrinted>
  <dcterms:created xsi:type="dcterms:W3CDTF">2021-02-08T21:39:00Z</dcterms:created>
  <dcterms:modified xsi:type="dcterms:W3CDTF">2021-02-11T16:46:00Z</dcterms:modified>
</cp:coreProperties>
</file>